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72D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2" w:firstLineChars="200"/>
        <w:jc w:val="center"/>
        <w:textAlignment w:val="auto"/>
        <w:rPr>
          <w:rFonts w:hint="eastAsia" w:ascii="方正仿宋_GBK" w:hAnsi="方正仿宋_GBK" w:eastAsia="方正仿宋_GBK" w:cs="方正仿宋_GBK"/>
          <w:i w:val="0"/>
          <w:iCs w:val="0"/>
          <w:caps w:val="0"/>
          <w:color w:val="262626"/>
          <w:spacing w:val="0"/>
          <w:sz w:val="28"/>
          <w:szCs w:val="28"/>
        </w:rPr>
      </w:pPr>
      <w:r>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t>习近平在河北雄安新区考察并主持召开深入推进雄安新区高质量建设和发展座谈会</w:t>
      </w:r>
      <w:bookmarkStart w:id="0" w:name="_GoBack"/>
      <w:bookmarkEnd w:id="0"/>
      <w:r>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t>时强调</w:t>
      </w:r>
    </w:p>
    <w:p w14:paraId="236D9F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2" w:firstLineChars="200"/>
        <w:jc w:val="center"/>
        <w:textAlignment w:val="auto"/>
        <w:rPr>
          <w:rFonts w:hint="eastAsia" w:ascii="方正仿宋_GBK" w:hAnsi="方正仿宋_GBK" w:eastAsia="方正仿宋_GBK" w:cs="方正仿宋_GBK"/>
          <w:i w:val="0"/>
          <w:iCs w:val="0"/>
          <w:caps w:val="0"/>
          <w:color w:val="262626"/>
          <w:spacing w:val="0"/>
          <w:sz w:val="28"/>
          <w:szCs w:val="28"/>
        </w:rPr>
      </w:pPr>
      <w:r>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t>牢牢把握雄安新区功能定位</w:t>
      </w:r>
    </w:p>
    <w:p w14:paraId="5A4E71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2" w:firstLineChars="200"/>
        <w:jc w:val="center"/>
        <w:textAlignment w:val="auto"/>
        <w:rPr>
          <w:rFonts w:hint="eastAsia" w:ascii="方正仿宋_GBK" w:hAnsi="方正仿宋_GBK" w:eastAsia="方正仿宋_GBK" w:cs="方正仿宋_GBK"/>
          <w:i w:val="0"/>
          <w:iCs w:val="0"/>
          <w:caps w:val="0"/>
          <w:color w:val="262626"/>
          <w:spacing w:val="0"/>
          <w:sz w:val="28"/>
          <w:szCs w:val="28"/>
        </w:rPr>
      </w:pPr>
      <w:r>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t>努力建设新时代创新高地和推动高质量发展样板</w:t>
      </w:r>
    </w:p>
    <w:p w14:paraId="37E3A2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2" w:firstLineChars="200"/>
        <w:jc w:val="center"/>
        <w:textAlignment w:val="auto"/>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pPr>
      <w:r>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t>李强蔡奇丁薛祥陪同考察并出席座谈会</w:t>
      </w:r>
    </w:p>
    <w:p w14:paraId="43A025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2" w:firstLineChars="200"/>
        <w:jc w:val="center"/>
        <w:textAlignment w:val="auto"/>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pPr>
    </w:p>
    <w:p w14:paraId="73C572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中共中央总书记、国家主席、中央军委主席习近平23日在河北雄安新区考察，主持召开深入推进雄安新区高质量建设和发展座谈会并发表重要讲话。他强调，要牢牢把握雄安新区作为北京非首都功能疏解集中承载地的首要功能定位，保持战略定力和历史耐心，进一步解放思想、开拓思路、加强协调、凝聚合力，以改革创新为引领增强内生发展动力，以要素资源合理集聚为重点激发新区活力，努力建设新时代创新高地和推动高质量发展样板。</w:t>
      </w:r>
    </w:p>
    <w:p w14:paraId="77C4D3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中共中央政治局常委、国务院总理李强，中共中央政治局常委、中央办公厅主任蔡奇，中共中央政治局常委、国务院副总理丁薛祥陪同考察并出席座谈会。</w:t>
      </w:r>
    </w:p>
    <w:p w14:paraId="66AA33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23日上午，习近平抵达雄安新区后，在河北省委书记倪岳峰、省长王正谱陪同下，乘车沿途察看启动区建设进展。看到新区建设有序推进，呈现生机勃勃的景象，他给予肯定。</w:t>
      </w:r>
    </w:p>
    <w:p w14:paraId="5E2FF7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随后，习近平来到中国华能集团有限公司考察。2025年10月，华能集团总部及相关子公司1000多名员工迁驻雄安新区。习近平走进企业运营监控与应急指挥中心，听取企业搬迁、产业布局、创新发展等情况介绍，察看企业实时运营数据和远程图像。他强调，要以迁入雄安新区为契机，激发企业干部职工创新创业的积极性主动性，为加快建设新型能源体系、建设能源强国作出新贡献。</w:t>
      </w:r>
    </w:p>
    <w:p w14:paraId="2FA5C2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在公司一层大厅，习近平同雄安新区入驻和在建疏解单位干部职工代表亲切交流，询问大家的工作生活情况，肯定大家为新区建设发展付出的努力，希望他们扎根新区沃土，积极奉献聪明才智。他说，大家要为做雄安人感到自豪，一马当先、蹄疾步稳地干事创业，共同创造雄安美好未来。</w:t>
      </w:r>
    </w:p>
    <w:p w14:paraId="14E28B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8月投入使用，现有学生380多人。教学楼里，学生们正在上课。习近平走进初一（2）班教室，同师生交谈，了解教学情况。他希望把北京四中办学的好经验好做法带过来，用心用情呵护孩子们身心健康，促进孩子们全面发展。</w:t>
      </w:r>
    </w:p>
    <w:p w14:paraId="603B3B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在学校食堂，习近平察看就餐环境、菜品种类等，叮嘱一定要确保学生饮食的安全和营养。离开学校时，师生们一齐向总书记问好，习近平勉励孩子们惜福奋进、积极向上，与雄安新区一起成长，与中国式现代化同步发展。</w:t>
      </w:r>
    </w:p>
    <w:p w14:paraId="1D6BB0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23日下午，习近平主持召开深入推进雄安新区高质量建设和发展座谈会。国家发展改革委主任郑栅洁、河北省委书记倪岳峰、雄安新区党工委书记张国华先后发言。北京市、天津市、中央和国家机关有关部门负责同志提交了书面发言。</w:t>
      </w:r>
    </w:p>
    <w:p w14:paraId="674DAD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听取大家发言后，习近平发表重要讲话。他强调，在党中央坚强领导下，经过各方共同努力，雄安新区建设和发展取得重大阶段性成果。实践充分证明，党中央关于建设雄安新区的决策是完全正确的，各方面工作是扎实有效的。</w:t>
      </w:r>
    </w:p>
    <w:p w14:paraId="2C82A1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指出，深入推进雄安新区高质量建设和发展，必须坚持新区功能定位，更加有力有序推进北京非首都功能疏解和承接。要积极稳妥分批推进央企、高校、医院疏解项目建设，有序推进金融机构、科研院所、事业单位疏解，支持疏解单位更好发展。要强化对疏解项目、人员的政策保障和服务，引导支持疏解项目辐射带动新区及周边区域发展。</w:t>
      </w:r>
    </w:p>
    <w:p w14:paraId="17FC4A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强调，持续提升雄安新区综合承载能力，必须系统谋划，一体抓好高质量建设和高效能治理。要科学把握节奏和时序，集中力量推进启动区、起步区等建设，努力创造“雄安质量”。要坚持党建引领新区治理，完善公共服务体系，着力保障和改善民生，积极探索面向未来的智慧城市管理模式，建设天蓝、地绿、水清的美丽雄安。</w:t>
      </w:r>
    </w:p>
    <w:p w14:paraId="323E91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指出，雄安新区要以改革创新为动力，推动科技创新与产业创新深度融合，因地制宜发展新质生产力，培育符合新区实际的现代化产业体系。要高水平建设雄安中关村科技园，推动更多科创成果转化落地。推动新兴产业和未来产业集群式发展，积极发展生产性服务业，支持传统产业改造升级。要大胆探索、先行先试，推动科技、金融等领域创新政策率先落地，着力打造市场化法治化国际化营商环境。</w:t>
      </w:r>
    </w:p>
    <w:p w14:paraId="1E3AE8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强调，要加强党的领导和党的建设，牢固树立、深入践行正确政绩观，营造风清气正的政治生态。各有关方面要增强大局意识、责任意识，以实际行动落实好党中央决策部署，支持雄安新区高质量建设和发展。雄安新区广大干部要勇于担当，扑下身子抓落实，努力向党和人民交出合格答卷。</w:t>
      </w:r>
    </w:p>
    <w:p w14:paraId="1F4CF1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讲话中表示，要认真学习贯彻习近平总书记重要讲话精神，既保持“千年大计”的战略定力，又以只争朝夕的干劲，深入推进雄安新区高质量建设和发展。要在承接北京非首都功能疏解上力求新进展，增强疏解动力和承接引力。要在丰富城市内涵、提升城市功能上力求新突破，加快完善公共服务，营造一流产业生态，打造新时代创新高地。要在促进京津冀协同发展上力求新作为，集成各方优势，加强改革探索，发挥区域引领带动作用。</w:t>
      </w:r>
    </w:p>
    <w:p w14:paraId="6E01B0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丁薛祥在讲话中表示，要深入学习贯彻习近平总书记重要讲话精神，抓住机遇、乘势而上，推动雄安新区全面落实创新驱动发展战略，深度融入区域协同创新网络，积极打造北京（京津冀）国际科技创新中心的重要支点；发挥高等院校、科研院所汇集优势，促进产学研融通创新，高水平推进教育科技人才一体发展；精心培育一流创新生态，加快发展新兴产业和未来产业，推进雄安新区高质量建设和发展迈上新台阶。</w:t>
      </w:r>
    </w:p>
    <w:p w14:paraId="249F84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何立峰等陪同考察并参加座谈会，尹力、陈敏尔、吴政隆及中央和国家机关有关部门、军队有关单位、北京市、天津市、河北省、雄安新区、有关企业负责同志等参加座谈会。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262FA7"/>
    <w:rsid w:val="31262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2026-04-13T06:29:00Z</dcterms:created>
  <dc:creator>哆啦美</dc:creator>
  <cp:lastModifiedBy>哆啦美</cp:lastModifiedBy>
  <dcterms:modified xsi:type="dcterms:W3CDTF">2026-04-13T06:32:00Z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56460442591441419A0BF324C0042AF0_11</vt:lpwstr>
  </property>
  <property fmtid="{D5CDD505-2E9C-101B-9397-08002B2CF9AE}" pid="4" name="KSOTemplateDocerSaveRecord">
    <vt:lpwstr>eyJoZGlkIjoiNWU2NzBhNzIyY2NhODRkMzdhMzAxNGJiYzUzNTk4OTUiLCJ1c2VySWQiOiIzMTEwNDY2NzgifQ==</vt:lpwstr>
  </property>
</Properties>
</file>